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E65A76">
        <w:rPr>
          <w:rFonts w:ascii="Arial" w:hAnsi="Arial" w:cs="Arial"/>
          <w:lang w:eastAsia="it-IT"/>
        </w:rPr>
        <w:t xml:space="preserve">13 Febbraio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E21DBA" w:rsidRPr="00E21DBA" w:rsidRDefault="00E21DBA" w:rsidP="00E21DBA">
      <w:pPr>
        <w:keepNext/>
        <w:spacing w:after="120" w:line="240" w:lineRule="auto"/>
        <w:jc w:val="both"/>
        <w:outlineLvl w:val="2"/>
        <w:rPr>
          <w:rFonts w:ascii="Arial" w:eastAsia="Times New Roman" w:hAnsi="Arial"/>
          <w:b/>
          <w:sz w:val="28"/>
          <w:szCs w:val="20"/>
          <w:lang w:eastAsia="it-IT"/>
        </w:rPr>
      </w:pPr>
      <w:r w:rsidRPr="00E21DBA">
        <w:rPr>
          <w:rFonts w:ascii="Arial" w:eastAsia="Times New Roman" w:hAnsi="Arial"/>
          <w:b/>
          <w:sz w:val="28"/>
          <w:szCs w:val="20"/>
          <w:lang w:eastAsia="it-IT"/>
        </w:rPr>
        <w:t>LE MODALITÀ PER IL DONO DELLA PAROLA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è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w:t>
      </w:r>
      <w:r w:rsidRPr="00E21DBA">
        <w:rPr>
          <w:rFonts w:ascii="Arial" w:hAnsi="Arial" w:cs="Arial"/>
          <w:b/>
          <w:sz w:val="24"/>
          <w:szCs w:val="24"/>
        </w:rPr>
        <w:lastRenderedPageBreak/>
        <w:t>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Questa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Senza la vita di carità, mai nessun carisma potrà essere vissuto. La carità è il terreno nel quale va piantato ogni carisma perché porti frutti. La vocazione di Cristo Gesù è quella di essere sempre il Servo del Signore per obbedire ad ogni Legge sia universale sia particolare scritta per Lui dal Padre. Anche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w:t>
      </w:r>
      <w:r w:rsidRPr="00E21DBA">
        <w:rPr>
          <w:rFonts w:ascii="Arial" w:hAnsi="Arial" w:cs="Arial"/>
          <w:b/>
          <w:sz w:val="24"/>
          <w:szCs w:val="24"/>
        </w:rPr>
        <w:lastRenderedPageBreak/>
        <w:t>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A queste parole dell’Apostolo andrebbe apportata una piccola aggiunta: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“In questo si manifesta l’amore di Dio nel mondo: Dio ha mandato me, discepolo di Gesù, nel mondo, perché ogni uomo abbia la vita per mezzo di me, che sono corpo di Cristo Signore, per la mia vita, offerta in olocausto in Cristo, al Padre”.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Senza il cristiano che si dona al Padre, come vero olocausto, seguendo le modalità di Cristo Gesù, il Padre non può amare. Perché il </w:t>
      </w:r>
      <w:r w:rsidRPr="00E21DBA">
        <w:rPr>
          <w:rFonts w:ascii="Arial" w:hAnsi="Arial" w:cs="Arial"/>
          <w:b/>
          <w:sz w:val="24"/>
          <w:szCs w:val="24"/>
        </w:rPr>
        <w:lastRenderedPageBreak/>
        <w:t xml:space="preserve">cristiano possa essere quotidianamente olocausto e offerta gradita al Signore è necessario che sia inondato dalla grazia di Cristo e sommerso in essa, crescendo ininterrottamente per tutti i giorni della sua vita.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Chi deve muore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w:t>
      </w:r>
      <w:r w:rsidRPr="00E21DBA">
        <w:rPr>
          <w:rFonts w:ascii="Arial" w:hAnsi="Arial" w:cs="Arial"/>
          <w:b/>
          <w:sz w:val="24"/>
          <w:szCs w:val="24"/>
        </w:rPr>
        <w:lastRenderedPageBreak/>
        <w:t>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serve del mistero, neanche può dirsi cristiano. Gesù è il Servo del Padre, il cristiano il servo di Cristo.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w:t>
      </w:r>
      <w:r w:rsidRPr="00E21DBA">
        <w:rPr>
          <w:rFonts w:ascii="Arial" w:hAnsi="Arial" w:cs="Arial"/>
          <w:b/>
          <w:sz w:val="24"/>
          <w:szCs w:val="24"/>
        </w:rPr>
        <w:lastRenderedPageBreak/>
        <w:t>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Il Vangelo si può annunciare solo nella vita di tutto il mistero del cristiano.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w:t>
      </w:r>
      <w:r w:rsidRPr="00E21DBA">
        <w:rPr>
          <w:rFonts w:ascii="Arial" w:hAnsi="Arial" w:cs="Arial"/>
          <w:b/>
          <w:sz w:val="24"/>
          <w:szCs w:val="24"/>
        </w:rPr>
        <w:lastRenderedPageBreak/>
        <w:t xml:space="preserve">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w:t>
      </w:r>
      <w:r w:rsidRPr="00E21DBA">
        <w:rPr>
          <w:rFonts w:ascii="Arial" w:hAnsi="Arial" w:cs="Arial"/>
          <w:b/>
          <w:sz w:val="24"/>
          <w:szCs w:val="24"/>
        </w:rPr>
        <w:lastRenderedPageBreak/>
        <w:t xml:space="preserve">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w:t>
      </w:r>
      <w:r w:rsidRPr="00E21DBA">
        <w:rPr>
          <w:rFonts w:ascii="Arial" w:eastAsia="Times New Roman" w:hAnsi="Arial"/>
          <w:b/>
          <w:sz w:val="24"/>
          <w:szCs w:val="20"/>
          <w:lang w:eastAsia="it-IT"/>
        </w:rPr>
        <w:lastRenderedPageBreak/>
        <w:t xml:space="preserve">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Programma altissimo che attesta la nostra vera conversione al Vangelo.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w:t>
      </w:r>
      <w:r w:rsidRPr="00E21DBA">
        <w:rPr>
          <w:rFonts w:ascii="Arial" w:eastAsia="Times New Roman" w:hAnsi="Arial"/>
          <w:b/>
          <w:sz w:val="24"/>
          <w:szCs w:val="20"/>
          <w:lang w:eastAsia="it-IT"/>
        </w:rPr>
        <w:lastRenderedPageBreak/>
        <w:t xml:space="preserve">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w:t>
      </w:r>
      <w:r w:rsidRPr="00E21DBA">
        <w:rPr>
          <w:rFonts w:ascii="Arial" w:eastAsia="Times New Roman" w:hAnsi="Arial"/>
          <w:b/>
          <w:sz w:val="24"/>
          <w:szCs w:val="20"/>
          <w:lang w:eastAsia="it-IT"/>
        </w:rPr>
        <w:lastRenderedPageBreak/>
        <w:t xml:space="preserve">schiavitù, perché non succeda che, dopo avere predicato agli altri, io stesso venga squalificato (1Cor 9,1-27).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Ecco allora come il cristiano potrà vivere e dare la Parola allo stesso modo di Cristo Gesù. Se lui vuole essere missionario della Parola sul </w:t>
      </w:r>
      <w:r w:rsidRPr="00E21DBA">
        <w:rPr>
          <w:rFonts w:ascii="Arial" w:hAnsi="Arial" w:cs="Arial"/>
          <w:b/>
          <w:sz w:val="24"/>
          <w:szCs w:val="24"/>
        </w:rPr>
        <w:lastRenderedPageBreak/>
        <w:t>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conformazione a Cristo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 </w:t>
      </w:r>
    </w:p>
    <w:p w:rsidR="00E21DBA" w:rsidRPr="00E21DBA" w:rsidRDefault="00E21DBA" w:rsidP="00E21DBA">
      <w:pPr>
        <w:keepNext/>
        <w:spacing w:after="120" w:line="240" w:lineRule="auto"/>
        <w:jc w:val="both"/>
        <w:outlineLvl w:val="2"/>
        <w:rPr>
          <w:rFonts w:ascii="Arial" w:eastAsia="Times New Roman" w:hAnsi="Arial"/>
          <w:b/>
          <w:sz w:val="28"/>
          <w:szCs w:val="20"/>
          <w:lang w:eastAsia="it-IT"/>
        </w:rPr>
      </w:pPr>
      <w:r w:rsidRPr="00E21DBA">
        <w:rPr>
          <w:rFonts w:ascii="Arial" w:eastAsia="Times New Roman" w:hAnsi="Arial"/>
          <w:b/>
          <w:sz w:val="28"/>
          <w:szCs w:val="20"/>
          <w:lang w:eastAsia="it-IT"/>
        </w:rPr>
        <w:t xml:space="preserve">IL FINE </w:t>
      </w:r>
      <w:r>
        <w:rPr>
          <w:rFonts w:ascii="Arial" w:eastAsia="Times New Roman" w:hAnsi="Arial"/>
          <w:b/>
          <w:sz w:val="28"/>
          <w:szCs w:val="20"/>
          <w:lang w:eastAsia="it-IT"/>
        </w:rPr>
        <w:t xml:space="preserve">DEL DONO </w:t>
      </w:r>
      <w:r w:rsidRPr="00E21DBA">
        <w:rPr>
          <w:rFonts w:ascii="Arial" w:eastAsia="Times New Roman" w:hAnsi="Arial"/>
          <w:b/>
          <w:sz w:val="28"/>
          <w:szCs w:val="20"/>
          <w:lang w:eastAsia="it-IT"/>
        </w:rPr>
        <w:t>DELLA PAROLA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posso elevarsi in santità, carità, giustizia, verità, luce così da mostrare al mondo tutta la bellezza divina e umana di Gesù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Edificando il corpo di Cristo con l’aggiunta di nuovi membri, aiutando ogni membro ad elevarsi in santità e in obbedienza, per noi si compie la Parola che il Signore Dio ha detto a Mosè sul monte Sinai: “Mosè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Ecco qual è il fine del corpo di Cristo sulla nostra terra. Lo rivela lo Spirito Santo nella Prima Lettera dell’apostolo Pietro: “Allontanate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w:t>
      </w:r>
      <w:r w:rsidRPr="00E21DBA">
        <w:rPr>
          <w:rFonts w:ascii="Arial" w:hAnsi="Arial" w:cs="Arial"/>
          <w:b/>
          <w:sz w:val="24"/>
          <w:szCs w:val="24"/>
        </w:rPr>
        <w:lastRenderedPageBreak/>
        <w:t>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Ecco ancora cosa rivela lo Spirito Santo per bocca dell’Apostolo Paolo: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Ora è giusto chiedersi: come un cristiano potrà edificare il corpo di Cristo? Come potrà are discepoli? Come potrà attrarre il mondo intero a Cristo Signore? La via è una sola: impegnando tutte le sue energie per divenire lui vero discepolo del Signore. Solo il vero discepolo di Cristo Gesù edifica il corpo di Cristo Gesù che è la sua Chiesa. Se noi non siamo v eri discepoli, siamo tralci secchi della vite vera che è Gesù Signore. Se siamo tralci secchi, non possiamo produrre nessun frutto. È verità, anche se molti non lo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w:t>
      </w:r>
      <w:r w:rsidRPr="00E21DBA">
        <w:rPr>
          <w:rFonts w:ascii="Arial" w:hAnsi="Arial" w:cs="Arial"/>
          <w:b/>
          <w:sz w:val="24"/>
          <w:szCs w:val="24"/>
        </w:rPr>
        <w:lastRenderedPageBreak/>
        <w:t>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w:t>
      </w:r>
      <w:r w:rsidRPr="00E21DBA">
        <w:rPr>
          <w:rFonts w:ascii="Arial" w:hAnsi="Arial" w:cs="Arial"/>
          <w:b/>
          <w:sz w:val="24"/>
          <w:szCs w:val="24"/>
        </w:rPr>
        <w:lastRenderedPageBreak/>
        <w:t xml:space="preserve">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w:t>
      </w:r>
      <w:r w:rsidRPr="00E21DBA">
        <w:rPr>
          <w:rFonts w:ascii="Arial" w:hAnsi="Arial" w:cs="Arial"/>
          <w:b/>
          <w:sz w:val="24"/>
          <w:szCs w:val="24"/>
        </w:rPr>
        <w:lastRenderedPageBreak/>
        <w:t>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“Ma cosa significa che ascese, se non che prima era disceso quaggiù sulla terra? Colui che discese è lo stesso che anche ascese al di sopra di </w:t>
      </w:r>
      <w:r w:rsidRPr="00E21DBA">
        <w:rPr>
          <w:rFonts w:ascii="Arial" w:hAnsi="Arial" w:cs="Arial"/>
          <w:b/>
          <w:sz w:val="24"/>
          <w:szCs w:val="24"/>
        </w:rPr>
        <w:lastRenderedPageBreak/>
        <w:t xml:space="preserve">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4,9-13).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1,18-20).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“È in lui che abita corporalmente tutta la pienezza della divinità, e voi partecipate della pienezza di lui, che è il capo di ogni Principato e di ogni Potenza (Col 2,9-10).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Oggi si parla di una Chiesa in uscita. Ma non si parla mai delle modalità o dei requisiti </w:t>
      </w:r>
      <w:r w:rsidRPr="00E21DBA">
        <w:rPr>
          <w:rFonts w:ascii="Arial" w:hAnsi="Arial" w:cs="Arial"/>
          <w:b/>
          <w:sz w:val="24"/>
          <w:szCs w:val="24"/>
        </w:rPr>
        <w:lastRenderedPageBreak/>
        <w:t xml:space="preserve">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del veri suoi discepoli. Poi che formi il corpo di Cristo affinché il corpo di Cristo, nello Spirito Santo, divenga creatore del corpo di Cristo, sia attraverso una più elevata santità di ogni suo membro e sia con 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ha rivelarlo. Ora se la Chiesa non esce per rivelare Cristo, annunciando il suo mistero e lavorando per formare il corpo di Cristo, la sua uscita non solo è vana, è anche peccaminosa. 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w:t>
      </w:r>
      <w:r w:rsidRPr="00E21DBA">
        <w:rPr>
          <w:rFonts w:ascii="Arial" w:hAnsi="Arial" w:cs="Arial"/>
          <w:b/>
          <w:sz w:val="24"/>
          <w:szCs w:val="24"/>
        </w:rPr>
        <w:lastRenderedPageBreak/>
        <w:t xml:space="preserve">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impegnino ogni loro energie, non consumino la loro vita nella formazione, 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w:t>
      </w:r>
      <w:r w:rsidRPr="00E21DBA">
        <w:rPr>
          <w:rFonts w:ascii="Arial" w:hAnsi="Arial" w:cs="Arial"/>
          <w:b/>
          <w:sz w:val="24"/>
          <w:szCs w:val="24"/>
        </w:rPr>
        <w:lastRenderedPageBreak/>
        <w:t>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Se venisse chiesto ad un cristiano: “Qual è il tuo supremo bene?”. La sua risposta dovrà essere una sola: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w:t>
      </w:r>
      <w:r w:rsidRPr="00E21DBA">
        <w:rPr>
          <w:rFonts w:ascii="Arial" w:hAnsi="Arial" w:cs="Arial"/>
          <w:b/>
          <w:sz w:val="24"/>
          <w:szCs w:val="24"/>
        </w:rPr>
        <w:lastRenderedPageBreak/>
        <w:t>morale e spirituale. Potrò fare questo se vive in me tutto l’amore di Dio Padre, tutta la grazia di Cristo Gesù, tutta la potenza della comunione nello Spirito Santo, tutta la mia filiale consegna alla Vergine Maria”.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w:t>
      </w:r>
      <w:r w:rsidRPr="00E21DBA">
        <w:rPr>
          <w:rFonts w:ascii="Arial" w:hAnsi="Arial" w:cs="Arial"/>
          <w:b/>
          <w:sz w:val="24"/>
          <w:szCs w:val="24"/>
        </w:rPr>
        <w:lastRenderedPageBreak/>
        <w:t xml:space="preserve">santità? 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che Cristo Gesù visse nel suo corpo tutta la vita del Padre suo. Vocazione e missione altissime quelle del cristiano. </w:t>
      </w:r>
    </w:p>
    <w:p w:rsidR="00E21DBA" w:rsidRPr="00E21DBA" w:rsidRDefault="00E21DBA" w:rsidP="00E21DBA">
      <w:pPr>
        <w:spacing w:after="120" w:line="240" w:lineRule="auto"/>
        <w:jc w:val="both"/>
        <w:rPr>
          <w:rFonts w:ascii="Arial" w:hAnsi="Arial" w:cs="Arial"/>
          <w:b/>
          <w:sz w:val="24"/>
          <w:szCs w:val="24"/>
        </w:rPr>
      </w:pPr>
    </w:p>
    <w:p w:rsidR="00E21DBA" w:rsidRPr="00E21DBA" w:rsidRDefault="00E21DBA" w:rsidP="00E21DBA">
      <w:pPr>
        <w:keepNext/>
        <w:spacing w:after="120" w:line="240" w:lineRule="auto"/>
        <w:jc w:val="both"/>
        <w:outlineLvl w:val="2"/>
        <w:rPr>
          <w:rFonts w:ascii="Arial" w:eastAsia="Times New Roman" w:hAnsi="Arial"/>
          <w:b/>
          <w:sz w:val="28"/>
          <w:szCs w:val="20"/>
          <w:lang w:eastAsia="it-IT"/>
        </w:rPr>
      </w:pPr>
      <w:r w:rsidRPr="00E21DBA">
        <w:rPr>
          <w:rFonts w:ascii="Arial" w:eastAsia="Times New Roman" w:hAnsi="Arial"/>
          <w:b/>
          <w:sz w:val="28"/>
          <w:szCs w:val="20"/>
          <w:lang w:eastAsia="it-IT"/>
        </w:rPr>
        <w:t>I FRUTTI DELLA PAROLA</w:t>
      </w:r>
    </w:p>
    <w:p w:rsidR="00E21DBA" w:rsidRPr="00E21DBA" w:rsidRDefault="00E21DBA" w:rsidP="00E21DBA">
      <w:pPr>
        <w:spacing w:after="120" w:line="240" w:lineRule="auto"/>
        <w:jc w:val="both"/>
        <w:rPr>
          <w:rFonts w:ascii="Arial" w:hAnsi="Arial" w:cs="Arial"/>
          <w:b/>
          <w:sz w:val="24"/>
          <w:szCs w:val="24"/>
        </w:rPr>
      </w:pPr>
      <w:bookmarkStart w:id="4" w:name="_GoBack"/>
      <w:bookmarkEnd w:id="4"/>
      <w:r w:rsidRPr="00E21DBA">
        <w:rPr>
          <w:rFonts w:ascii="Arial" w:hAnsi="Arial" w:cs="Arial"/>
          <w:b/>
          <w:sz w:val="24"/>
          <w:szCs w:val="24"/>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il corpo di Cristo, nessun v ero discepolo di Gesù potrà mai produrre. Il discepolo di Gesù è vero, se è vero corpo di Cristo. Se non è vero corpo di Cristo, mai potrà essere vero discepolo. E ancora: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La Vergine Maria per opera dello Spirito Santo genera Il Figlio di Dio nel suo grembo. Come strumento dello Spirito Santo sona lo Spirito Santo </w:t>
      </w:r>
      <w:r w:rsidRPr="00E21DBA">
        <w:rPr>
          <w:rFonts w:ascii="Arial" w:hAnsi="Arial" w:cs="Arial"/>
          <w:b/>
          <w:sz w:val="24"/>
          <w:szCs w:val="24"/>
        </w:rPr>
        <w:lastRenderedPageBreak/>
        <w:t xml:space="preserve">alla cugina Elisabetta e al bambino che lei portava nel grembo. Come purissimo cuore e purissima voce dello Spirito Santo canta la purissima verità del Dio che lei portava purissimo nel suo cuore.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w:t>
      </w:r>
      <w:r w:rsidRPr="00E21DBA">
        <w:rPr>
          <w:rFonts w:ascii="Arial" w:hAnsi="Arial" w:cs="Arial"/>
          <w:b/>
          <w:sz w:val="24"/>
          <w:szCs w:val="24"/>
        </w:rPr>
        <w:lastRenderedPageBreak/>
        <w:t xml:space="preserve">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12,24-2)</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 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w:t>
      </w:r>
      <w:r w:rsidRPr="00E21DBA">
        <w:rPr>
          <w:rFonts w:ascii="Arial" w:hAnsi="Arial" w:cs="Arial"/>
          <w:b/>
          <w:sz w:val="24"/>
          <w:szCs w:val="24"/>
        </w:rPr>
        <w:lastRenderedPageBreak/>
        <w:t>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Perché sempre Lui, l’Apostolo Giovanni, scrive il suo Vangelo con altissima sapienza e intelligenza nello Spirito Santo? Lo scrivi per attrarre qualcuno a credere in Cristo Signore: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“Gesù, in presenza dei suoi discepoli, fece molti altri segni che non sono stati scritti in questo libro. Ma questi sono stati scritti perché crediate che Gesù è il Cristo, il Figlio di Dio, e perché, credendo, abbiate la vita nel suo nome (Gv 20,30-31). Non c’è vita senza la purissima fede in Cristo Gesù e responsabili della purezza della fede sono gli Apostoli del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Anche l’Apostolo Paolo si affatica e lotta, offre la vita a Cristo, per dare compimento alla missione di Cristo interamente finalizzata alla costruzione del regno di Dio: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rsidR="00E21DBA" w:rsidRPr="00E21DBA" w:rsidRDefault="00E21DBA" w:rsidP="00E21DBA">
      <w:pPr>
        <w:spacing w:after="120" w:line="240" w:lineRule="auto"/>
        <w:jc w:val="both"/>
        <w:rPr>
          <w:rFonts w:ascii="Arial" w:hAnsi="Arial" w:cs="Arial"/>
          <w:b/>
          <w:i/>
          <w:sz w:val="24"/>
          <w:szCs w:val="24"/>
        </w:rPr>
      </w:pPr>
      <w:r w:rsidRPr="00E21DBA">
        <w:rPr>
          <w:rFonts w:ascii="Arial" w:hAnsi="Arial" w:cs="Arial"/>
          <w:b/>
          <w:sz w:val="24"/>
          <w:szCs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w:t>
      </w:r>
      <w:r w:rsidRPr="00E21DBA">
        <w:rPr>
          <w:rFonts w:ascii="Arial" w:hAnsi="Arial" w:cs="Arial"/>
          <w:b/>
          <w:sz w:val="24"/>
          <w:szCs w:val="24"/>
        </w:rPr>
        <w:lastRenderedPageBreak/>
        <w:t xml:space="preserve">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 non è Parola proferita nello Spirito Santo. È parola di Satana e chi la proferisce è bocca di Satana. </w:t>
      </w:r>
      <w:r w:rsidRPr="00E21DBA">
        <w:rPr>
          <w:rFonts w:ascii="Arial" w:hAnsi="Arial" w:cs="Arial"/>
          <w:b/>
          <w:sz w:val="24"/>
        </w:rPr>
        <w:t xml:space="preserve">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conversione, predicazione del Vangelo della salvezza. 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Pr="00E21DBA">
        <w:rPr>
          <w:rFonts w:ascii="Arial" w:hAnsi="Arial" w:cs="Arial"/>
          <w:b/>
          <w:i/>
          <w:sz w:val="24"/>
        </w:rPr>
        <w:t>“Se il sale perde il suo sapore a null’altro serve che essere gettato e calpestato dagli uomini”</w:t>
      </w:r>
      <w:r w:rsidRPr="00E21DBA">
        <w:rPr>
          <w:rFonts w:ascii="Arial" w:hAnsi="Arial" w:cs="Arial"/>
          <w:b/>
          <w:sz w:val="24"/>
        </w:rPr>
        <w:t xml:space="preserve">. Se la Chiesa perde la sua verità a null’altro serve che essere disprezzata, infangata, calunniata dagli uomini, rinnegata come unica e sola via di salvezza e di redenzione. 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Oggi una sola conversione è urgente: che la Chiesa si converta alla sua verità che è necessaria conversione alla verità di Cristo Signore. Se ogni membro del corpo di Cristo non si converte alla verità di Cristo, la sua presenza nella storia non solo è inutile, è molto più che </w:t>
      </w:r>
      <w:r w:rsidRPr="00E21DBA">
        <w:rPr>
          <w:rFonts w:ascii="Arial" w:hAnsi="Arial" w:cs="Arial"/>
          <w:b/>
          <w:sz w:val="24"/>
        </w:rPr>
        <w:lastRenderedPageBreak/>
        <w:t xml:space="preserve">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Gesù dice: “Andate e fate discepoli tutti i popoli, battezzandoli nel nome del Padre e del Figlio e dello Spirito Santo”. “Andate, predicate il Vangelo e invitate alla conversione”. “Andate e dite ad ogni uomo di lasciarsi riconciliare con Dio”.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w:t>
      </w:r>
      <w:r w:rsidRPr="00E21DBA">
        <w:rPr>
          <w:rFonts w:ascii="Arial" w:hAnsi="Arial" w:cs="Arial"/>
          <w:b/>
          <w:sz w:val="24"/>
          <w:szCs w:val="24"/>
        </w:rPr>
        <w:lastRenderedPageBreak/>
        <w:t>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devono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lastRenderedPageBreak/>
        <w:t xml:space="preserve">Un discepolo di Gesù è ricco quando genera Cristo in molti cuore. Quando per Lui si edifica il regno di Dio sulla nostra terra. </w:t>
      </w:r>
    </w:p>
    <w:p w:rsidR="00E21DBA" w:rsidRPr="00E21DBA" w:rsidRDefault="00E21DBA" w:rsidP="00E21DBA">
      <w:pPr>
        <w:spacing w:after="120" w:line="240" w:lineRule="auto"/>
        <w:jc w:val="both"/>
        <w:rPr>
          <w:rFonts w:ascii="Arial" w:hAnsi="Arial" w:cs="Arial"/>
          <w:b/>
          <w:sz w:val="24"/>
          <w:szCs w:val="24"/>
        </w:rPr>
      </w:pPr>
      <w:r w:rsidRPr="00E21DBA">
        <w:rPr>
          <w:rFonts w:ascii="Arial" w:hAnsi="Arial" w:cs="Arial"/>
          <w:b/>
          <w:sz w:val="24"/>
          <w:szCs w:val="24"/>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w:t>
      </w:r>
      <w:r w:rsidRPr="00E21DBA">
        <w:rPr>
          <w:rFonts w:ascii="Arial" w:eastAsia="Times New Roman" w:hAnsi="Arial"/>
          <w:b/>
          <w:sz w:val="24"/>
          <w:szCs w:val="20"/>
          <w:vertAlign w:val="superscript"/>
          <w:lang w:eastAsia="it-IT"/>
        </w:rPr>
        <w:footnoteReference w:id="1"/>
      </w:r>
      <w:r w:rsidRPr="00E21DBA">
        <w:rPr>
          <w:rFonts w:ascii="Arial" w:eastAsia="Times New Roman" w:hAnsi="Arial"/>
          <w:b/>
          <w:sz w:val="24"/>
          <w:szCs w:val="20"/>
          <w:lang w:eastAsia="it-IT"/>
        </w:rPr>
        <w:t xml:space="preserve">: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w:t>
      </w:r>
      <w:r w:rsidRPr="00E21DBA">
        <w:rPr>
          <w:rFonts w:ascii="Arial" w:eastAsia="Times New Roman" w:hAnsi="Arial"/>
          <w:b/>
          <w:sz w:val="24"/>
          <w:szCs w:val="20"/>
          <w:lang w:eastAsia="it-IT"/>
        </w:rPr>
        <w:lastRenderedPageBreak/>
        <w:t xml:space="preserve">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“MAGNA CHARTA” dell’unità  così come è stata scritta dallo Spirito Santo con il cuore dell’Apostolo Paolo:</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w:t>
      </w:r>
      <w:r w:rsidRPr="00E21DBA">
        <w:rPr>
          <w:rFonts w:ascii="Arial" w:eastAsia="Times New Roman" w:hAnsi="Arial"/>
          <w:b/>
          <w:sz w:val="24"/>
          <w:szCs w:val="20"/>
          <w:lang w:eastAsia="it-IT"/>
        </w:rPr>
        <w:lastRenderedPageBreak/>
        <w:t xml:space="preserve">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Se si esce dal corpo di Cristo, se non si vive da corpo di Cristo, in poco tempo si è alberi di natura antievangelica. Si è natura di tenebre e non di luce.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Se la missione è frutto della fede, se noi vogliamo che la nostra missione porti abbondanti frutti è necessario che curiamo la nostra fede perché diventi sempre più forte, robusta, potente, immediata</w:t>
      </w:r>
      <w:r w:rsidRPr="00E21DBA">
        <w:rPr>
          <w:rFonts w:ascii="Arial" w:eastAsia="Times New Roman" w:hAnsi="Arial"/>
          <w:b/>
          <w:sz w:val="24"/>
          <w:szCs w:val="20"/>
          <w:vertAlign w:val="superscript"/>
          <w:lang w:eastAsia="it-IT"/>
        </w:rPr>
        <w:footnoteReference w:id="2"/>
      </w:r>
      <w:r w:rsidRPr="00E21DBA">
        <w:rPr>
          <w:rFonts w:ascii="Arial" w:eastAsia="Times New Roman" w:hAnsi="Arial"/>
          <w:b/>
          <w:sz w:val="24"/>
          <w:szCs w:val="20"/>
          <w:lang w:eastAsia="it-IT"/>
        </w:rPr>
        <w:t xml:space="preserve">.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Se Cristo non è necessario per la salvezza, se ogni via è buona per essere salvati, a che serva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w:t>
      </w:r>
      <w:r w:rsidRPr="00E21DBA">
        <w:rPr>
          <w:rFonts w:ascii="Arial" w:eastAsia="Times New Roman" w:hAnsi="Arial"/>
          <w:b/>
          <w:sz w:val="24"/>
          <w:szCs w:val="20"/>
          <w:lang w:eastAsia="it-IT"/>
        </w:rPr>
        <w:lastRenderedPageBreak/>
        <w:t>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w:t>
      </w:r>
      <w:r w:rsidRPr="00E21DBA">
        <w:rPr>
          <w:rFonts w:ascii="Arial" w:eastAsia="Times New Roman" w:hAnsi="Arial"/>
          <w:b/>
          <w:sz w:val="24"/>
          <w:szCs w:val="20"/>
          <w:lang w:eastAsia="it-IT"/>
        </w:rPr>
        <w:lastRenderedPageBreak/>
        <w:t>Cristo Gesù. Custodisci, mediante lo Spirito Santo che abita in noi, il bene prezioso che ti è stato affidato (1Tm 1,3-14).</w:t>
      </w:r>
    </w:p>
    <w:p w:rsidR="00E21DBA" w:rsidRPr="00E21DBA" w:rsidRDefault="00E21DBA" w:rsidP="00E21DBA">
      <w:pPr>
        <w:spacing w:after="120" w:line="240" w:lineRule="auto"/>
        <w:jc w:val="both"/>
        <w:rPr>
          <w:rFonts w:ascii="Arial" w:eastAsia="Times New Roman" w:hAnsi="Arial"/>
          <w:b/>
          <w:sz w:val="24"/>
          <w:szCs w:val="20"/>
          <w:lang w:eastAsia="it-IT"/>
        </w:rPr>
      </w:pPr>
      <w:r w:rsidRPr="00E21DBA">
        <w:rPr>
          <w:rFonts w:ascii="Arial" w:eastAsia="Times New Roman" w:hAnsi="Arial"/>
          <w:b/>
          <w:sz w:val="24"/>
          <w:szCs w:val="20"/>
          <w:lang w:eastAsia="it-IT"/>
        </w:rPr>
        <w:t>È grande tristezza assistere alla morte della missione evangelizzatrice perché si è voluta la morte della vera fede in Cristo Gesù. Si questa morte della vera fede in Cristo Signore, siamo tutti responsabili, ognuno per la sua parte. Poiché siamo tutti responsabili è obbligo che ognuno, sempre per la sua parte, inizia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solo di salvezza e di redenzione.</w:t>
      </w:r>
    </w:p>
    <w:p w:rsidR="00E21DBA" w:rsidRPr="00E21DBA" w:rsidRDefault="00E21DBA" w:rsidP="00E21DBA">
      <w:pPr>
        <w:spacing w:after="120" w:line="240" w:lineRule="auto"/>
        <w:jc w:val="both"/>
        <w:rPr>
          <w:rFonts w:ascii="Times New Roman" w:eastAsia="Times New Roman" w:hAnsi="Times New Roman"/>
          <w:sz w:val="20"/>
          <w:szCs w:val="20"/>
          <w:lang w:eastAsia="it-IT"/>
        </w:rPr>
      </w:pPr>
      <w:r w:rsidRPr="00E21DBA">
        <w:rPr>
          <w:rFonts w:ascii="Arial" w:eastAsia="Times New Roman" w:hAnsi="Arial"/>
          <w:b/>
          <w:sz w:val="24"/>
          <w:szCs w:val="20"/>
          <w:lang w:eastAsia="it-IT"/>
        </w:rPr>
        <w:t>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dell’obbedienza alla Parola di Cristo secondo la verità dello Spirito Santo insegnata dai Pastori. Senza questa obbedienza mai potrà di potrà produrre il corpo di Cristo. Non siamo noi corpo di Cristo, perché non siamo inchiodati sulla croce dell’obbedienza. Chi non è chiodato su questa croce, non è vero corpo di Cristo, mai potrà produrre il corpo di Cristo. Il suo essere discepolo di Gesù è vano.</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C7" w:rsidRDefault="00C60EC7" w:rsidP="00BE4994">
      <w:pPr>
        <w:spacing w:after="0" w:line="240" w:lineRule="auto"/>
      </w:pPr>
      <w:r>
        <w:separator/>
      </w:r>
    </w:p>
  </w:endnote>
  <w:endnote w:type="continuationSeparator" w:id="0">
    <w:p w:rsidR="00C60EC7" w:rsidRDefault="00C60EC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21DBA">
      <w:rPr>
        <w:noProof/>
      </w:rPr>
      <w:t>23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C7" w:rsidRDefault="00C60EC7" w:rsidP="00BE4994">
      <w:pPr>
        <w:spacing w:after="0" w:line="240" w:lineRule="auto"/>
      </w:pPr>
      <w:r>
        <w:separator/>
      </w:r>
    </w:p>
  </w:footnote>
  <w:footnote w:type="continuationSeparator" w:id="0">
    <w:p w:rsidR="00C60EC7" w:rsidRDefault="00C60EC7" w:rsidP="00BE4994">
      <w:pPr>
        <w:spacing w:after="0" w:line="240" w:lineRule="auto"/>
      </w:pPr>
      <w:r>
        <w:continuationSeparator/>
      </w:r>
    </w:p>
  </w:footnote>
  <w:footnote w:id="1">
    <w:p w:rsidR="00E21DBA" w:rsidRDefault="00E21DBA" w:rsidP="00E21DBA">
      <w:pPr>
        <w:pStyle w:val="Testonotaapidipagina"/>
      </w:pPr>
      <w:r>
        <w:rPr>
          <w:rStyle w:val="Rimandonotaapidipagina"/>
        </w:rPr>
        <w:footnoteRef/>
      </w:r>
    </w:p>
    <w:p w:rsidR="00E21DBA" w:rsidRDefault="00E21DBA" w:rsidP="00E21DBA">
      <w:pPr>
        <w:pStyle w:val="Testonotaapidipagina"/>
        <w:spacing w:after="120"/>
      </w:pPr>
      <w:hyperlink r:id="rId1" w:history="1">
        <w:r w:rsidRPr="00D93CF4">
          <w:rPr>
            <w:rStyle w:val="Collegamentoipertestuale"/>
          </w:rPr>
          <w:t>https://www.homilyvoice.it/public/Ritratti/2022/022.BREVE%20RITRATTO%20SULLA%20PARTECIPAZIONE%20DELLA%20DIVINA%20NATURA.2022.docx</w:t>
        </w:r>
      </w:hyperlink>
      <w:r>
        <w:t xml:space="preserve"> </w:t>
      </w:r>
    </w:p>
    <w:p w:rsidR="00E21DBA" w:rsidRDefault="00E21DBA" w:rsidP="00E21DBA">
      <w:pPr>
        <w:pStyle w:val="Testonotaapidipagina"/>
        <w:spacing w:after="120"/>
      </w:pPr>
      <w:hyperlink r:id="rId2" w:history="1">
        <w:r w:rsidRPr="00D93CF4">
          <w:rPr>
            <w:rStyle w:val="Collegamentoipertestuale"/>
          </w:rPr>
          <w:t>https://www.homilyvoice.it/public/Ritratti/2022/023.BREVE%20RITRATTO%20SULLE%20PAROLE%20CERTAM%20VESTRAM%20VOCATIONEM%20ET%20ELECTIONEM%20%20FACIATIS.2022.docx</w:t>
        </w:r>
      </w:hyperlink>
      <w:r>
        <w:t xml:space="preserve"> </w:t>
      </w:r>
    </w:p>
  </w:footnote>
  <w:footnote w:id="2">
    <w:p w:rsidR="00E21DBA" w:rsidRDefault="00E21DBA" w:rsidP="00E21DBA">
      <w:pPr>
        <w:pStyle w:val="Testonotaapidipagina"/>
        <w:spacing w:after="120"/>
      </w:pPr>
      <w:r>
        <w:rPr>
          <w:rStyle w:val="Rimandonotaapidipagina"/>
        </w:rPr>
        <w:footnoteRef/>
      </w:r>
      <w:r>
        <w:t xml:space="preserve"> </w:t>
      </w:r>
      <w:hyperlink r:id="rId3" w:history="1">
        <w:r w:rsidRPr="00D93CF4">
          <w:rPr>
            <w:rStyle w:val="Collegamentoipertestuale"/>
          </w:rPr>
          <w:t>https://www.homilyvoice.it/public/Ritratti/2022/030.BREVE%20RITRATTO.DEPRECANS%20SUPERCERTARI%20SEMEL%20TRADITAE%20SANCTIS%20FIDEI.2022.docx</w:t>
        </w:r>
      </w:hyperlink>
    </w:p>
    <w:p w:rsidR="00E21DBA" w:rsidRDefault="00E21DBA" w:rsidP="00E21DBA">
      <w:pPr>
        <w:pStyle w:val="Testonotaapidipagina"/>
        <w:spacing w:after="120"/>
      </w:pPr>
      <w:hyperlink r:id="rId4" w:history="1">
        <w:r w:rsidRPr="00D93CF4">
          <w:rPr>
            <w:rStyle w:val="Collegamentoipertestuale"/>
          </w:rPr>
          <w:t>https://www.homilyvoice.it/public/Ritratti/2022/031.BREVE%20RITRATTO%20SUPERAEDIFICANTES%20VOSMET%20IPSOS%20SANCTISSIMAE%20VESTRAE%20FIDEI.2022.docx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4553"/>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0EC7"/>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1DBA"/>
    <w:rsid w:val="00E221B1"/>
    <w:rsid w:val="00E24C76"/>
    <w:rsid w:val="00E2663C"/>
    <w:rsid w:val="00E430A2"/>
    <w:rsid w:val="00E54C46"/>
    <w:rsid w:val="00E55E02"/>
    <w:rsid w:val="00E65A76"/>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E21DB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E21DBA"/>
    <w:rPr>
      <w:rFonts w:ascii="Times New Roman" w:eastAsia="Times New Roman" w:hAnsi="Times New Roman"/>
    </w:rPr>
  </w:style>
  <w:style w:type="character" w:styleId="Rimandonotaapidipagina">
    <w:name w:val="footnote reference"/>
    <w:basedOn w:val="Carpredefinitoparagrafo"/>
    <w:rsid w:val="00E21DBA"/>
    <w:rPr>
      <w:vertAlign w:val="superscript"/>
    </w:rPr>
  </w:style>
  <w:style w:type="character" w:styleId="Collegamentoipertestuale">
    <w:name w:val="Hyperlink"/>
    <w:basedOn w:val="Carpredefinitoparagrafo"/>
    <w:rsid w:val="00E21D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E21DB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E21DBA"/>
    <w:rPr>
      <w:rFonts w:ascii="Times New Roman" w:eastAsia="Times New Roman" w:hAnsi="Times New Roman"/>
    </w:rPr>
  </w:style>
  <w:style w:type="character" w:styleId="Rimandonotaapidipagina">
    <w:name w:val="footnote reference"/>
    <w:basedOn w:val="Carpredefinitoparagrafo"/>
    <w:rsid w:val="00E21DBA"/>
    <w:rPr>
      <w:vertAlign w:val="superscript"/>
    </w:rPr>
  </w:style>
  <w:style w:type="character" w:styleId="Collegamentoipertestuale">
    <w:name w:val="Hyperlink"/>
    <w:basedOn w:val="Carpredefinitoparagrafo"/>
    <w:rsid w:val="00E21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30.BREVE%20RITRATTO.DEPRECANS%20SUPERCERTARI%20SEMEL%20TRADITAE%20SANCTIS%20FIDEI.2022.docx" TargetMode="External"/><Relationship Id="rId2" Type="http://schemas.openxmlformats.org/officeDocument/2006/relationships/hyperlink" Target="https://www.homilyvoice.it/public/Ritratti/2022/023.BREVE%20RITRATTO%20SULLE%20PAROLE%20CERTAM%20VESTRAM%20VOCATIONEM%20ET%20ELECTIONEM%20%20FACIATIS.2022.docx" TargetMode="External"/><Relationship Id="rId1" Type="http://schemas.openxmlformats.org/officeDocument/2006/relationships/hyperlink" Target="https://www.homilyvoice.it/public/Ritratti/2022/022.BREVE%20RITRATTO%20SULLA%20PARTECIPAZIONE%20DELLA%20DIVINA%20NATURA.2022.docx" TargetMode="External"/><Relationship Id="rId4" Type="http://schemas.openxmlformats.org/officeDocument/2006/relationships/hyperlink" Target="https://www.homilyvoice.it/public/Ritratti/2022/031.BREVE%20RITRATTO%20SUPERAEDIFICANTES%20VOSMET%20IPSOS%20SANCTISSIMAE%20VESTRAE%20FIDEI.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16336</Words>
  <Characters>93121</Characters>
  <Application>Microsoft Office Word</Application>
  <DocSecurity>0</DocSecurity>
  <Lines>776</Lines>
  <Paragraphs>218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2022-12-04T09:18:00Z</dcterms:created>
  <dcterms:modified xsi:type="dcterms:W3CDTF">2022-12-04T09:18:00Z</dcterms:modified>
</cp:coreProperties>
</file>